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85C" w:rsidRDefault="00F25867">
      <w:pPr>
        <w:spacing w:after="20"/>
        <w:jc w:val="center"/>
      </w:pPr>
      <w:r>
        <w:rPr>
          <w:noProof/>
        </w:rPr>
        <w:drawing>
          <wp:inline distT="0" distB="0" distL="0" distR="0">
            <wp:extent cx="495300" cy="333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 xml:space="preserve">   COLEGIUL ECONOMIC NICOLAE KRETZULESCU</w:t>
      </w:r>
    </w:p>
    <w:p w:rsidR="0037185C" w:rsidRDefault="00F25867">
      <w:pPr>
        <w:spacing w:after="20"/>
        <w:jc w:val="center"/>
      </w:pPr>
      <w:r>
        <w:rPr>
          <w:color w:val="555555"/>
          <w:sz w:val="15"/>
          <w:szCs w:val="15"/>
        </w:rPr>
        <w:t>Str. Hristo Botev nr. 17, Sector 3, București · Tel./fax: 021.313.90.82 · www.kretzulescu.ro</w:t>
      </w:r>
    </w:p>
    <w:p w:rsidR="0037185C" w:rsidRDefault="00F25867">
      <w:pPr>
        <w:pBdr>
          <w:bottom w:val="single" w:sz="6" w:space="0" w:color="003399"/>
        </w:pBdr>
        <w:spacing w:after="150"/>
        <w:jc w:val="center"/>
      </w:pPr>
      <w:r>
        <w:rPr>
          <w:i/>
          <w:iCs/>
          <w:color w:val="003399"/>
          <w:sz w:val="16"/>
          <w:szCs w:val="16"/>
        </w:rPr>
        <w:t>Proiect cofinanțat de Uniunea Europeană prin programul Erasmus+</w:t>
      </w:r>
    </w:p>
    <w:p w:rsidR="0037185C" w:rsidRDefault="00F25867">
      <w:pPr>
        <w:spacing w:after="60"/>
        <w:jc w:val="center"/>
      </w:pPr>
      <w:r>
        <w:rPr>
          <w:rFonts w:ascii="Cambria" w:eastAsia="Cambria" w:hAnsi="Cambria" w:cs="Cambria"/>
          <w:b/>
          <w:bCs/>
          <w:color w:val="1F3864"/>
          <w:sz w:val="30"/>
          <w:szCs w:val="30"/>
        </w:rPr>
        <w:t>ANUNȚ DE SELECȚIE</w:t>
      </w:r>
    </w:p>
    <w:p w:rsidR="0037185C" w:rsidRDefault="00F25867">
      <w:pPr>
        <w:spacing w:after="160"/>
        <w:jc w:val="center"/>
      </w:pPr>
      <w:r>
        <w:rPr>
          <w:rFonts w:ascii="Cambria" w:eastAsia="Cambria" w:hAnsi="Cambria" w:cs="Cambria"/>
          <w:b/>
          <w:bCs/>
          <w:color w:val="0E7C86"/>
        </w:rPr>
        <w:t>Mobilitate Erasmus+ pentru cadre didactice — 9 locuri</w:t>
      </w:r>
    </w:p>
    <w:p w:rsidR="0037185C" w:rsidRDefault="00F25867">
      <w:pPr>
        <w:spacing w:after="120"/>
      </w:pPr>
      <w:r>
        <w:t xml:space="preserve">Colegiul Economic Nicolae Kretzulescu anunță organizarea selecției pentru participarea a </w:t>
      </w:r>
      <w:r>
        <w:rPr>
          <w:b/>
          <w:bCs/>
        </w:rPr>
        <w:t>9 cadre didactice din catedra de științe economice</w:t>
      </w:r>
      <w:r>
        <w:t xml:space="preserve"> la o mobilitate de formare în cadrul proiectului Erasmus+ VET (Acțiunea-cheie 1), obținut în anul 2026.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Detaliile mobilității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Tip de activitate: </w:t>
      </w:r>
      <w:r>
        <w:t>mobilitate de formare a personalului (curs structurat / job shadowing).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Loc de desfășurare: </w:t>
      </w:r>
      <w:r>
        <w:t>Córdoba, Spania.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Perioada: </w:t>
      </w:r>
      <w:r>
        <w:t>01 – 05 martie 2027 (plus zilele de transport).</w:t>
      </w:r>
    </w:p>
    <w:p w:rsidR="0037185C" w:rsidRDefault="00F25867">
      <w:pPr>
        <w:spacing w:after="120"/>
      </w:pPr>
      <w:r>
        <w:rPr>
          <w:b/>
          <w:bCs/>
        </w:rPr>
        <w:t xml:space="preserve">Scop: </w:t>
      </w:r>
      <w:r>
        <w:t>consolidarea competențelor digitale utilizate în predarea științelor economice.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Conținutul dosarului de candidatură (opis)</w:t>
      </w:r>
    </w:p>
    <w:p w:rsidR="0037185C" w:rsidRDefault="00F25867">
      <w:pPr>
        <w:spacing w:after="120"/>
      </w:pPr>
      <w:r>
        <w:rPr>
          <w:i/>
          <w:iCs/>
          <w:sz w:val="20"/>
          <w:szCs w:val="20"/>
        </w:rPr>
        <w:t>Dosarul se depune la comisia de selecție și cuprinde, în ordinea din opis (copiile — certificate „conform cu originalul”):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Opis (cuprinsul dosarului) — lista documentelor, numerotate, cu indicarea paginii.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Cerere de înscriere (formular tip).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CV în format Europass (română; recomandabil și engleză/spaniolă), cu date de contact.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Documente justificative anexate CV-ului (diplome, certificate, adeverințe relevante).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Copie a actului de identitate.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Adeverință care atestă calitatea de cadru didactic la catedra de științe economice.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Scrisoare de intenție/motivație — legătura cu tema (competențe digitale în predarea științelor economice).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Documente care atestă competențele lingvistice (engleză), dacă există.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Dovezi ale competențelor digitale (portofoliu, certificate) — pe lângă lucrarea digitală care se încarcă în etapa de selecție.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Declarație de disponibilitate pentru mobilitate, pregătire și diseminare.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Declarație pe propria răspundere privind inexistența unui conflict de interese cu membrii comisiei.</w:t>
      </w:r>
    </w:p>
    <w:p w:rsidR="0037185C" w:rsidRDefault="00F25867">
      <w:pPr>
        <w:pStyle w:val="ListParagraph"/>
        <w:numPr>
          <w:ilvl w:val="0"/>
          <w:numId w:val="2"/>
        </w:numPr>
        <w:spacing w:after="60"/>
      </w:pPr>
      <w:r>
        <w:t>Acord de prelucrare a datelor cu caracter personal (GDPR).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Criterii de evaluare și barem (propunere)</w:t>
      </w:r>
    </w:p>
    <w:p w:rsidR="0037185C" w:rsidRDefault="00F25867">
      <w:pPr>
        <w:spacing w:after="120"/>
      </w:pPr>
      <w:r>
        <w:rPr>
          <w:i/>
          <w:iCs/>
          <w:sz w:val="20"/>
          <w:szCs w:val="20"/>
        </w:rPr>
        <w:t>Selecția se face pe bază de dosar și probe, conform grilei de mai jos (barem propus, care poate fi ajustat prin decizia comisiei):</w:t>
      </w:r>
    </w:p>
    <w:tbl>
      <w:tblPr>
        <w:tblW w:w="9080" w:type="dxa"/>
        <w:tblInd w:w="-13" w:type="dxa"/>
        <w:tblBorders>
          <w:top w:val="single" w:sz="2" w:space="0" w:color="9BB0C9"/>
          <w:left w:val="single" w:sz="2" w:space="0" w:color="9BB0C9"/>
          <w:bottom w:val="single" w:sz="2" w:space="0" w:color="9BB0C9"/>
          <w:right w:val="single" w:sz="2" w:space="0" w:color="9BB0C9"/>
          <w:insideH w:val="single" w:sz="2" w:space="0" w:color="9BB0C9"/>
          <w:insideV w:val="single" w:sz="2" w:space="0" w:color="9BB0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0"/>
        <w:gridCol w:w="2280"/>
      </w:tblGrid>
      <w:tr w:rsidR="0037185C">
        <w:trPr>
          <w:tblHeader/>
        </w:trPr>
        <w:tc>
          <w:tcPr>
            <w:tcW w:w="6800" w:type="dxa"/>
            <w:shd w:val="clear" w:color="auto" w:fill="00339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b/>
                <w:bCs/>
                <w:sz w:val="20"/>
                <w:szCs w:val="20"/>
              </w:rPr>
              <w:t>Criteriu de evaluare</w:t>
            </w:r>
          </w:p>
        </w:tc>
        <w:tc>
          <w:tcPr>
            <w:tcW w:w="2280" w:type="dxa"/>
            <w:shd w:val="clear" w:color="auto" w:fill="00339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Punctaj maxim</w:t>
            </w:r>
          </w:p>
        </w:tc>
      </w:tr>
      <w:tr w:rsidR="0037185C">
        <w:tc>
          <w:tcPr>
            <w:tcW w:w="6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sz w:val="20"/>
                <w:szCs w:val="20"/>
              </w:rPr>
              <w:t>Evaluarea dosarului — CV (cu documentele justificative) și scrisoarea de intenție</w:t>
            </w:r>
          </w:p>
        </w:tc>
        <w:tc>
          <w:tcPr>
            <w:tcW w:w="22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sz w:val="20"/>
                <w:szCs w:val="20"/>
              </w:rPr>
              <w:t>30 p</w:t>
            </w:r>
          </w:p>
        </w:tc>
      </w:tr>
      <w:tr w:rsidR="0037185C">
        <w:tc>
          <w:tcPr>
            <w:tcW w:w="6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sz w:val="20"/>
                <w:szCs w:val="20"/>
              </w:rPr>
              <w:t>Proba de competențe digitale — lucrarea digitală încărcată</w:t>
            </w:r>
          </w:p>
        </w:tc>
        <w:tc>
          <w:tcPr>
            <w:tcW w:w="22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sz w:val="20"/>
                <w:szCs w:val="20"/>
              </w:rPr>
              <w:t>40 p</w:t>
            </w:r>
          </w:p>
        </w:tc>
      </w:tr>
      <w:tr w:rsidR="0037185C">
        <w:tc>
          <w:tcPr>
            <w:tcW w:w="6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sz w:val="20"/>
                <w:szCs w:val="20"/>
              </w:rPr>
              <w:t>Testul de limba engleză</w:t>
            </w:r>
          </w:p>
        </w:tc>
        <w:tc>
          <w:tcPr>
            <w:tcW w:w="22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sz w:val="20"/>
                <w:szCs w:val="20"/>
              </w:rPr>
              <w:t>30 p</w:t>
            </w:r>
          </w:p>
        </w:tc>
      </w:tr>
      <w:tr w:rsidR="0037185C">
        <w:tc>
          <w:tcPr>
            <w:tcW w:w="6800" w:type="dxa"/>
            <w:shd w:val="clear" w:color="auto" w:fill="E2EFD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280" w:type="dxa"/>
            <w:shd w:val="clear" w:color="auto" w:fill="E2EFD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100 p</w:t>
            </w:r>
          </w:p>
        </w:tc>
      </w:tr>
    </w:tbl>
    <w:p w:rsidR="0037185C" w:rsidRDefault="00F25867">
      <w:pPr>
        <w:spacing w:before="100" w:after="120"/>
      </w:pPr>
      <w:r>
        <w:rPr>
          <w:b/>
          <w:bCs/>
        </w:rPr>
        <w:t xml:space="preserve">Prag de admitere: </w:t>
      </w:r>
      <w:r>
        <w:t>minimum 50 de puncte din 100; proba de competențe digitale și testul de limba engleză sunt eliminatorii sub 50% din punctajul aferent. Departajarea se face după punctajul la proba de competențe digitale (tema proiectului).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lastRenderedPageBreak/>
        <w:t>Standardele de calitate Erasmus+ respectate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Transparență, echitate și nediscriminare — </w:t>
      </w:r>
      <w:r>
        <w:t>criterii clare, publicate din timp și aplicate identic tuturor candidaților; egalitate de șanse.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Deschidere și incluziune — </w:t>
      </w:r>
      <w:r>
        <w:t>încurajarea participării persoanelor cu mai puține oportunități; criteriile nu dezavantajează niciun candidat.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Relevanță pentru dezvoltarea profesională și instituțională — </w:t>
      </w:r>
      <w:r>
        <w:t>selecția servește obiectivele Planului Erasmus și nevoia reală vizată de proiect.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Selecție documentată și verificabilă — </w:t>
      </w:r>
      <w:r>
        <w:t>dosar cu opis, grilă de punctaj, proces-verbal, afișarea rezultatelor și drept de contestație.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Evitarea conflictului de interese — </w:t>
      </w:r>
      <w:r>
        <w:t>membrii comisiilor aflați în relație de rudenie, afinitate sau subordonare cu un candidat se abțin și semnează declarații de imparțialitate.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Responsabilitatea beneficiarului — </w:t>
      </w:r>
      <w:r>
        <w:t>instituția rămâne responsabilă de calitatea și rezultatele mobilității; sarcinile de bază nu se deleagă.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Protecția datelor și a fondurilor UE — </w:t>
      </w:r>
      <w:r>
        <w:t>prelucrarea datelor conform GDPR și buna gestiune a fondurilor.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Comisia de selecție și comisia de contestații</w:t>
      </w:r>
    </w:p>
    <w:p w:rsidR="0037185C" w:rsidRDefault="00F25867">
      <w:pPr>
        <w:spacing w:after="60"/>
      </w:pPr>
      <w:r>
        <w:rPr>
          <w:b/>
          <w:bCs/>
        </w:rPr>
        <w:t>Comisia de selecție: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Evaluatori limba engleză: </w:t>
      </w:r>
      <w:r>
        <w:t>prof. Neagu, prof. Stanciu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Evaluatori competențe digitale: </w:t>
      </w:r>
      <w:r w:rsidR="00131875">
        <w:t>prof. Chirilă, prof. Moise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Secretar: </w:t>
      </w:r>
      <w:r>
        <w:t>prof. Teodorescu</w:t>
      </w:r>
    </w:p>
    <w:p w:rsidR="0037185C" w:rsidRDefault="00F25867">
      <w:pPr>
        <w:spacing w:before="80" w:after="60"/>
      </w:pPr>
      <w:r>
        <w:rPr>
          <w:b/>
          <w:bCs/>
        </w:rPr>
        <w:t>Comisia de soluționare a contestațiilor: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Limba engleză: </w:t>
      </w:r>
      <w:r w:rsidR="00131875">
        <w:t>prof. Bucătaru, prof. G</w:t>
      </w:r>
      <w:r>
        <w:t>ălătanu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Competențe digitale: </w:t>
      </w:r>
      <w:r w:rsidR="00131875">
        <w:t>prof. Cristea, prof. Ți</w:t>
      </w:r>
      <w:r>
        <w:t>gău</w:t>
      </w:r>
    </w:p>
    <w:p w:rsidR="0037185C" w:rsidRDefault="00F25867">
      <w:pPr>
        <w:spacing w:before="80" w:after="120"/>
      </w:pPr>
      <w:r>
        <w:rPr>
          <w:i/>
          <w:iCs/>
          <w:color w:val="555555"/>
          <w:sz w:val="18"/>
          <w:szCs w:val="18"/>
        </w:rPr>
        <w:t>Numele membrilor sunt preluate din documentul intern de planificare; vă rugăm confirmați ortografia. Membrii aflați în conflict de interese cu un candidat se abțin, conform standardelor de calitate Erasmus+.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Calendarul selecției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Publicarea anunțului: </w:t>
      </w:r>
      <w:r>
        <w:t>18.09.2026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Perioada de înscriere (depunerea dosarelor): </w:t>
      </w:r>
      <w:r>
        <w:t>21.09 – 02.10.2026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Evaluarea dosarelor: </w:t>
      </w:r>
      <w:r>
        <w:t>06 – 09.10.2026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Validarea dosarelor admise pentru selecție: </w:t>
      </w:r>
      <w:r>
        <w:t>12.10.2026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Testarea la limba engleză: </w:t>
      </w:r>
      <w:r>
        <w:t>13 – 14.10.2026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Încărcarea lucrărilor digitale: </w:t>
      </w:r>
      <w:r>
        <w:t>14.10.2026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Afișarea rezultatelor: </w:t>
      </w:r>
      <w:r>
        <w:t>19.10.2026 (ora 15:00)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Depunerea contestațiilor: </w:t>
      </w:r>
      <w:r>
        <w:t>20.10.2026 (ora 11:00 – 14:50)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Afișarea rezultatelor finale: </w:t>
      </w:r>
      <w:r>
        <w:t>23.10.2026</w:t>
      </w:r>
    </w:p>
    <w:p w:rsidR="00F25867" w:rsidRDefault="00F25867">
      <w:pPr>
        <w:spacing w:before="120" w:after="120"/>
      </w:pPr>
      <w:r>
        <w:rPr>
          <w:b/>
          <w:bCs/>
        </w:rPr>
        <w:t xml:space="preserve">Informații suplimentare: </w:t>
      </w:r>
      <w:r>
        <w:t xml:space="preserve">coordonator proiect / responsabil Erasmus+ Panciu Camelia </w:t>
      </w:r>
      <w:hyperlink r:id="rId6" w:history="1">
        <w:r w:rsidRPr="009D4B6C">
          <w:rPr>
            <w:rStyle w:val="Hyperlink"/>
          </w:rPr>
          <w:t>camelia.panciu.62@kretzulescu.ro</w:t>
        </w:r>
      </w:hyperlink>
    </w:p>
    <w:p w:rsidR="0037185C" w:rsidRDefault="00F25867">
      <w:pPr>
        <w:spacing w:before="120" w:after="120"/>
      </w:pPr>
      <w:r>
        <w:t xml:space="preserve"> </w:t>
      </w:r>
    </w:p>
    <w:p w:rsidR="0037185C" w:rsidRDefault="00F25867">
      <w:r>
        <w:br w:type="page"/>
      </w:r>
    </w:p>
    <w:p w:rsidR="0037185C" w:rsidRDefault="00F25867">
      <w:pPr>
        <w:spacing w:after="20"/>
        <w:jc w:val="center"/>
      </w:pPr>
      <w:r>
        <w:rPr>
          <w:noProof/>
        </w:rPr>
        <w:lastRenderedPageBreak/>
        <w:drawing>
          <wp:inline distT="0" distB="0" distL="0" distR="0">
            <wp:extent cx="495300" cy="333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 xml:space="preserve">   COLEGIUL ECONOMIC NICOLAE KRETZULESCU</w:t>
      </w:r>
    </w:p>
    <w:p w:rsidR="0037185C" w:rsidRDefault="00F25867">
      <w:pPr>
        <w:spacing w:after="20"/>
        <w:jc w:val="center"/>
      </w:pPr>
      <w:r>
        <w:rPr>
          <w:color w:val="555555"/>
          <w:sz w:val="15"/>
          <w:szCs w:val="15"/>
        </w:rPr>
        <w:t>Str. Hristo Botev nr. 17, Sector 3, București · Tel./fax: 021.313.90.82 · www.kretzulescu.ro</w:t>
      </w:r>
    </w:p>
    <w:p w:rsidR="0037185C" w:rsidRDefault="00F25867">
      <w:pPr>
        <w:pBdr>
          <w:bottom w:val="single" w:sz="6" w:space="0" w:color="003399"/>
        </w:pBdr>
        <w:spacing w:after="150"/>
        <w:jc w:val="center"/>
      </w:pPr>
      <w:r>
        <w:rPr>
          <w:i/>
          <w:iCs/>
          <w:color w:val="003399"/>
          <w:sz w:val="16"/>
          <w:szCs w:val="16"/>
        </w:rPr>
        <w:t>Proiect cofinanțat de Uniunea Europeană prin programul Erasmus+</w:t>
      </w:r>
    </w:p>
    <w:p w:rsidR="0037185C" w:rsidRDefault="00F25867">
      <w:pPr>
        <w:spacing w:after="60"/>
        <w:jc w:val="center"/>
      </w:pPr>
      <w:r>
        <w:rPr>
          <w:rFonts w:ascii="Cambria" w:eastAsia="Cambria" w:hAnsi="Cambria" w:cs="Cambria"/>
          <w:b/>
          <w:bCs/>
          <w:color w:val="1F3864"/>
          <w:sz w:val="30"/>
          <w:szCs w:val="30"/>
        </w:rPr>
        <w:t>ANUNȚ DE SELECȚIE</w:t>
      </w:r>
    </w:p>
    <w:p w:rsidR="0037185C" w:rsidRDefault="00F25867">
      <w:pPr>
        <w:spacing w:after="160"/>
        <w:jc w:val="center"/>
      </w:pPr>
      <w:r>
        <w:rPr>
          <w:rFonts w:ascii="Cambria" w:eastAsia="Cambria" w:hAnsi="Cambria" w:cs="Cambria"/>
          <w:b/>
          <w:bCs/>
          <w:color w:val="0E7C86"/>
        </w:rPr>
        <w:t>Stagiu de practică Erasmus+ pentru elevi — 28 de locuri</w:t>
      </w:r>
    </w:p>
    <w:p w:rsidR="0037185C" w:rsidRDefault="00F25867">
      <w:pPr>
        <w:spacing w:after="120"/>
      </w:pPr>
      <w:r>
        <w:t xml:space="preserve">Colegiul Economic Nicolae Kretzulescu anunță organizarea selecției a </w:t>
      </w:r>
      <w:r>
        <w:rPr>
          <w:b/>
          <w:bCs/>
        </w:rPr>
        <w:t>28 de elevi de clasa a X-a</w:t>
      </w:r>
      <w:r>
        <w:t>, de la toate specializările — Tehnician în activități economice, Tehnician în achiziții și contractări, Tehnician în administrație și Tehnician în turism — pentru un stagiu de pregătire practică în cadrul proiectului Erasmus+ VET (Acțiunea-cheie 1), obținut în anul 2026.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Detaliile stagiului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Tip de activitate: </w:t>
      </w:r>
      <w:r>
        <w:t>stagiu de pregătire practică la diverși agenți economici.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Loc de desfășurare: </w:t>
      </w:r>
      <w:r>
        <w:t>Córdoba, Spania.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Perioada: </w:t>
      </w:r>
      <w:r>
        <w:t>01 – 12 martie 2027.</w:t>
      </w:r>
    </w:p>
    <w:p w:rsidR="0037185C" w:rsidRDefault="00F25867">
      <w:pPr>
        <w:spacing w:after="120"/>
      </w:pPr>
      <w:r>
        <w:rPr>
          <w:b/>
          <w:bCs/>
        </w:rPr>
        <w:t xml:space="preserve">Scop: </w:t>
      </w:r>
      <w:r>
        <w:t>observarea comunicării profesionale și a utilizării instrumentelor digitale la locul de muncă, conform specializărilor.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Conținutul dosarului de candidatură (opis)</w:t>
      </w:r>
    </w:p>
    <w:p w:rsidR="0037185C" w:rsidRDefault="00F25867">
      <w:pPr>
        <w:spacing w:after="120"/>
      </w:pPr>
      <w:r>
        <w:rPr>
          <w:i/>
          <w:iCs/>
          <w:sz w:val="20"/>
          <w:szCs w:val="20"/>
        </w:rPr>
        <w:t>Dosarul se depune la comisia de selecție și cuprinde, în ordinea din opis (copiile — certificate „conform cu originalul”):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Opis (cuprinsul dosarului) — lista documentelor, numerotate, cu indicarea paginii.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Cerere de înscriere (formular tip), semnată de elev și de părinte/tutore legal.</w:t>
      </w:r>
    </w:p>
    <w:p w:rsidR="0037185C" w:rsidRDefault="00E83667">
      <w:pPr>
        <w:pStyle w:val="ListParagraph"/>
        <w:numPr>
          <w:ilvl w:val="0"/>
          <w:numId w:val="3"/>
        </w:numPr>
        <w:spacing w:after="60"/>
      </w:pPr>
      <w:r>
        <w:t>Copie a</w:t>
      </w:r>
      <w:r w:rsidR="00F25867">
        <w:t xml:space="preserve"> cărții de identitate</w:t>
      </w:r>
      <w:r w:rsidR="008D1E9B">
        <w:t xml:space="preserve"> a elevului</w:t>
      </w:r>
      <w:r w:rsidR="00F25867">
        <w:t>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CV în format Europass al elevului.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Documente justificative (diplome/certificate/atestate relevante), dacă există.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Scrisoare de intenție/motivație — legătura cu specializarea și cu tema (comunicare profesională și instrumente digitale).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Adeverință de elev (clasa și specializarea) și situația școlară (medii, note la disciplinele de specialitate).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Adeverință privind numărul de absențe și media la purtare.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Recomandare din partea dirigintelui sau a profesorului de specialitate.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Documente care atestă competențele lingvistice, dacă există.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Acordul scris al părintelui/tutorelui pentru participare, pregătire și deplasare.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Declarație pe propria răspundere (elev și părinte) privind respectarea regulamentului mobilității și inexistența unui conflict de interese.</w:t>
      </w:r>
    </w:p>
    <w:p w:rsidR="0037185C" w:rsidRDefault="00F25867">
      <w:pPr>
        <w:pStyle w:val="ListParagraph"/>
        <w:numPr>
          <w:ilvl w:val="0"/>
          <w:numId w:val="3"/>
        </w:numPr>
        <w:spacing w:after="60"/>
      </w:pPr>
      <w:r>
        <w:t>Acord de prelucrare a datelor cu caracter personal — GDPR (elev și părinte/tutore).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Criterii de evaluare și barem (propunere)</w:t>
      </w:r>
    </w:p>
    <w:p w:rsidR="0037185C" w:rsidRDefault="00F25867">
      <w:pPr>
        <w:spacing w:after="120"/>
      </w:pPr>
      <w:r>
        <w:rPr>
          <w:i/>
          <w:iCs/>
          <w:sz w:val="20"/>
          <w:szCs w:val="20"/>
        </w:rPr>
        <w:t>Selecția se face pe bază de dosar și probe, conform grilei de mai jos (barem propus, care poate fi ajustat prin decizia comisiei):</w:t>
      </w:r>
    </w:p>
    <w:tbl>
      <w:tblPr>
        <w:tblW w:w="9080" w:type="dxa"/>
        <w:tblInd w:w="-13" w:type="dxa"/>
        <w:tblBorders>
          <w:top w:val="single" w:sz="2" w:space="0" w:color="9BB0C9"/>
          <w:left w:val="single" w:sz="2" w:space="0" w:color="9BB0C9"/>
          <w:bottom w:val="single" w:sz="2" w:space="0" w:color="9BB0C9"/>
          <w:right w:val="single" w:sz="2" w:space="0" w:color="9BB0C9"/>
          <w:insideH w:val="single" w:sz="2" w:space="0" w:color="9BB0C9"/>
          <w:insideV w:val="single" w:sz="2" w:space="0" w:color="9BB0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0"/>
        <w:gridCol w:w="2280"/>
      </w:tblGrid>
      <w:tr w:rsidR="0037185C">
        <w:trPr>
          <w:tblHeader/>
        </w:trPr>
        <w:tc>
          <w:tcPr>
            <w:tcW w:w="6800" w:type="dxa"/>
            <w:shd w:val="clear" w:color="auto" w:fill="00339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b/>
                <w:bCs/>
                <w:sz w:val="20"/>
                <w:szCs w:val="20"/>
              </w:rPr>
              <w:t>Criteriu de evaluare</w:t>
            </w:r>
          </w:p>
        </w:tc>
        <w:tc>
          <w:tcPr>
            <w:tcW w:w="2280" w:type="dxa"/>
            <w:shd w:val="clear" w:color="auto" w:fill="00339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Punctaj maxim</w:t>
            </w:r>
          </w:p>
        </w:tc>
      </w:tr>
      <w:tr w:rsidR="0037185C">
        <w:tc>
          <w:tcPr>
            <w:tcW w:w="6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sz w:val="20"/>
                <w:szCs w:val="20"/>
              </w:rPr>
              <w:t>Evaluarea dosarului — CV (cu documentele justificative) și scrisoarea de intenție</w:t>
            </w:r>
          </w:p>
        </w:tc>
        <w:tc>
          <w:tcPr>
            <w:tcW w:w="22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sz w:val="20"/>
                <w:szCs w:val="20"/>
              </w:rPr>
              <w:t>30 p</w:t>
            </w:r>
          </w:p>
        </w:tc>
      </w:tr>
      <w:tr w:rsidR="0037185C">
        <w:tc>
          <w:tcPr>
            <w:tcW w:w="6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sz w:val="20"/>
                <w:szCs w:val="20"/>
              </w:rPr>
              <w:t>Proba de competențe digitale — lucrarea digitală încărcată</w:t>
            </w:r>
          </w:p>
        </w:tc>
        <w:tc>
          <w:tcPr>
            <w:tcW w:w="22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sz w:val="20"/>
                <w:szCs w:val="20"/>
              </w:rPr>
              <w:t>40 p</w:t>
            </w:r>
          </w:p>
        </w:tc>
      </w:tr>
      <w:tr w:rsidR="0037185C">
        <w:tc>
          <w:tcPr>
            <w:tcW w:w="6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sz w:val="20"/>
                <w:szCs w:val="20"/>
              </w:rPr>
              <w:t>Testul de limba engleză</w:t>
            </w:r>
          </w:p>
        </w:tc>
        <w:tc>
          <w:tcPr>
            <w:tcW w:w="22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sz w:val="20"/>
                <w:szCs w:val="20"/>
              </w:rPr>
              <w:t>30 p</w:t>
            </w:r>
          </w:p>
        </w:tc>
      </w:tr>
      <w:tr w:rsidR="0037185C">
        <w:tc>
          <w:tcPr>
            <w:tcW w:w="6800" w:type="dxa"/>
            <w:shd w:val="clear" w:color="auto" w:fill="E2EFD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280" w:type="dxa"/>
            <w:shd w:val="clear" w:color="auto" w:fill="E2EFD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7185C" w:rsidRDefault="00F2586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100 p</w:t>
            </w:r>
          </w:p>
        </w:tc>
      </w:tr>
    </w:tbl>
    <w:p w:rsidR="0037185C" w:rsidRDefault="00F25867">
      <w:pPr>
        <w:spacing w:before="100" w:after="120"/>
      </w:pPr>
      <w:r>
        <w:rPr>
          <w:b/>
          <w:bCs/>
        </w:rPr>
        <w:lastRenderedPageBreak/>
        <w:t xml:space="preserve">Prag de admitere: </w:t>
      </w:r>
      <w:r>
        <w:t>minimum 50 de puncte din 100; proba de competențe digitale și testul de limba engleză sunt eliminatorii sub 50% din punctajul aferent. Departajarea se face după punctajul la proba de competențe digitale (tema proiectului).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Standardele de calitate Erasmus+ și principiile respectate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Transparență, echitate și nediscriminare — </w:t>
      </w:r>
      <w:r>
        <w:t>criterii clare, publicate din timp și aplicate identic tuturor candidaților; egalitate de șanse.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Deschidere și incluziune — </w:t>
      </w:r>
      <w:r>
        <w:t>încurajarea participării persoanelor cu mai puține oportunități; criteriile nu dezavantajează niciun candidat.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Relevanță pentru dezvoltarea profesională și instituțională — </w:t>
      </w:r>
      <w:r>
        <w:t>selecția servește obiectivele Planului Erasmus și nevoia reală vizată de proiect.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Selecție documentată și verificabilă — </w:t>
      </w:r>
      <w:r>
        <w:t>dosar cu opis, grilă de punctaj, proces-verbal, afișarea rezultatelor și drept de contestație.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Evitarea conflictului de interese — </w:t>
      </w:r>
      <w:r>
        <w:t>membrii comisiilor aflați în relație de rudenie, afinitate sau subordonare cu un candidat se abțin și semnează declarații de imparțialitate.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Responsabilitatea beneficiarului — </w:t>
      </w:r>
      <w:r>
        <w:t>instituția rămâne responsabilă de calitatea și rezultatele mobilității; sarcinile de bază nu se deleagă.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Protecția datelor și a fondurilor UE — </w:t>
      </w:r>
      <w:r>
        <w:t>prelucrarea datelor conform GDPR și buna gestiune a fondurilor.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Siguranța elevilor: </w:t>
      </w:r>
      <w:r>
        <w:t>mobilitatea se desfășoară cu profesori însoțitori, asigurare de călătorie și acordul scris al părinților/tutorilor.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Comisia de selecție și comisia de contestații</w:t>
      </w:r>
    </w:p>
    <w:p w:rsidR="0037185C" w:rsidRDefault="00F25867">
      <w:pPr>
        <w:spacing w:after="60"/>
      </w:pPr>
      <w:r>
        <w:rPr>
          <w:b/>
          <w:bCs/>
        </w:rPr>
        <w:t>Comisia de selecție: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Evaluatori limba engleză: </w:t>
      </w:r>
      <w:r>
        <w:t>prof. Corban, prof. Bucătaru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Evaluatori competențe digitale: </w:t>
      </w:r>
      <w:r w:rsidR="00B42AC9">
        <w:t>prof. Ionescu, prof. Ți</w:t>
      </w:r>
      <w:r>
        <w:t>gău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Secretar: </w:t>
      </w:r>
      <w:r>
        <w:t>prof. Popa</w:t>
      </w:r>
    </w:p>
    <w:p w:rsidR="0037185C" w:rsidRDefault="00F25867">
      <w:pPr>
        <w:spacing w:before="80" w:after="60"/>
      </w:pPr>
      <w:r>
        <w:rPr>
          <w:b/>
          <w:bCs/>
        </w:rPr>
        <w:t>Comisia de soluționare a contestațiilor: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Limba engleză: </w:t>
      </w:r>
      <w:r>
        <w:t>prof. Neagu, prof. Stanciu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Competențe digitale: </w:t>
      </w:r>
      <w:r>
        <w:t xml:space="preserve">prof. Chirilă, prof. </w:t>
      </w:r>
      <w:r w:rsidR="00B42AC9">
        <w:t>Moise</w:t>
      </w:r>
      <w:bookmarkStart w:id="0" w:name="_GoBack"/>
      <w:bookmarkEnd w:id="0"/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Secretar: </w:t>
      </w:r>
      <w:r>
        <w:t>prof. Ene</w:t>
      </w:r>
    </w:p>
    <w:p w:rsidR="0037185C" w:rsidRDefault="00F25867">
      <w:pPr>
        <w:spacing w:before="220" w:after="110"/>
      </w:pPr>
      <w:r>
        <w:rPr>
          <w:rFonts w:ascii="Cambria" w:eastAsia="Cambria" w:hAnsi="Cambria" w:cs="Cambria"/>
          <w:b/>
          <w:bCs/>
          <w:color w:val="1F3864"/>
          <w:sz w:val="24"/>
          <w:szCs w:val="24"/>
        </w:rPr>
        <w:t>Calendarul selecției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Publicarea anunțului: </w:t>
      </w:r>
      <w:r>
        <w:t>18.09.2026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Perioada de înscriere (depunerea dosarelor): </w:t>
      </w:r>
      <w:r>
        <w:t>21.09 – 02.10.2026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Evaluarea dosarelor: </w:t>
      </w:r>
      <w:r>
        <w:t>06 – 09.10.2026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Validarea dosarelor admise pentru selecție: </w:t>
      </w:r>
      <w:r>
        <w:t>12.10.2026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Testarea la limba engleză: </w:t>
      </w:r>
      <w:r>
        <w:t>13 – 14.10.2026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Încărcarea lucrărilor digitale: </w:t>
      </w:r>
      <w:r>
        <w:t>14.10.2026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Afișarea rezultatelor: </w:t>
      </w:r>
      <w:r>
        <w:t>19.10.2026 (ora 15:00)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Depunerea contestațiilor: </w:t>
      </w:r>
      <w:r>
        <w:t>20.10.2026 (ora 11:00 – 14:50)</w:t>
      </w:r>
    </w:p>
    <w:p w:rsidR="0037185C" w:rsidRDefault="00F25867"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Afișarea rezultatelor finale: </w:t>
      </w:r>
      <w:r>
        <w:t>23.10.2026</w:t>
      </w:r>
    </w:p>
    <w:p w:rsidR="00F25867" w:rsidRDefault="00F25867" w:rsidP="00F25867">
      <w:pPr>
        <w:pStyle w:val="ListParagraph"/>
        <w:numPr>
          <w:ilvl w:val="0"/>
          <w:numId w:val="1"/>
        </w:numPr>
        <w:spacing w:before="120" w:after="120"/>
      </w:pPr>
      <w:r w:rsidRPr="00F25867">
        <w:rPr>
          <w:b/>
          <w:bCs/>
        </w:rPr>
        <w:t xml:space="preserve">Informații suplimentare: </w:t>
      </w:r>
      <w:r>
        <w:t xml:space="preserve">coordonator proiect / responsabil Erasmus+ Panciu Camelia </w:t>
      </w:r>
      <w:hyperlink r:id="rId7" w:history="1">
        <w:r w:rsidRPr="009D4B6C">
          <w:rPr>
            <w:rStyle w:val="Hyperlink"/>
          </w:rPr>
          <w:t>camelia.panciu.62@kretzulescu.ro</w:t>
        </w:r>
      </w:hyperlink>
    </w:p>
    <w:p w:rsidR="0037185C" w:rsidRDefault="0037185C" w:rsidP="00F25867">
      <w:pPr>
        <w:spacing w:before="120" w:after="120"/>
      </w:pPr>
    </w:p>
    <w:sectPr w:rsidR="0037185C">
      <w:pgSz w:w="12240" w:h="15840"/>
      <w:pgMar w:top="1000" w:right="1100" w:bottom="1000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80EA3"/>
    <w:multiLevelType w:val="hybridMultilevel"/>
    <w:tmpl w:val="5B5A07FA"/>
    <w:lvl w:ilvl="0" w:tplc="6688DB14">
      <w:start w:val="1"/>
      <w:numFmt w:val="decimal"/>
      <w:lvlText w:val="%1."/>
      <w:lvlJc w:val="left"/>
    </w:lvl>
    <w:lvl w:ilvl="1" w:tplc="3708816E">
      <w:numFmt w:val="decimal"/>
      <w:lvlText w:val=""/>
      <w:lvlJc w:val="left"/>
    </w:lvl>
    <w:lvl w:ilvl="2" w:tplc="C068F79E">
      <w:numFmt w:val="decimal"/>
      <w:lvlText w:val=""/>
      <w:lvlJc w:val="left"/>
    </w:lvl>
    <w:lvl w:ilvl="3" w:tplc="0C0A3234">
      <w:numFmt w:val="decimal"/>
      <w:lvlText w:val=""/>
      <w:lvlJc w:val="left"/>
    </w:lvl>
    <w:lvl w:ilvl="4" w:tplc="7D9E9A90">
      <w:numFmt w:val="decimal"/>
      <w:lvlText w:val=""/>
      <w:lvlJc w:val="left"/>
    </w:lvl>
    <w:lvl w:ilvl="5" w:tplc="FE06C188">
      <w:numFmt w:val="decimal"/>
      <w:lvlText w:val=""/>
      <w:lvlJc w:val="left"/>
    </w:lvl>
    <w:lvl w:ilvl="6" w:tplc="22B4C6CE">
      <w:numFmt w:val="decimal"/>
      <w:lvlText w:val=""/>
      <w:lvlJc w:val="left"/>
    </w:lvl>
    <w:lvl w:ilvl="7" w:tplc="7B5881D8">
      <w:numFmt w:val="decimal"/>
      <w:lvlText w:val=""/>
      <w:lvlJc w:val="left"/>
    </w:lvl>
    <w:lvl w:ilvl="8" w:tplc="DB223054">
      <w:numFmt w:val="decimal"/>
      <w:lvlText w:val=""/>
      <w:lvlJc w:val="left"/>
    </w:lvl>
  </w:abstractNum>
  <w:abstractNum w:abstractNumId="1">
    <w:nsid w:val="487E4A7F"/>
    <w:multiLevelType w:val="hybridMultilevel"/>
    <w:tmpl w:val="755A73A8"/>
    <w:lvl w:ilvl="0" w:tplc="936ABF90">
      <w:start w:val="1"/>
      <w:numFmt w:val="decimal"/>
      <w:lvlText w:val="%1."/>
      <w:lvlJc w:val="left"/>
    </w:lvl>
    <w:lvl w:ilvl="1" w:tplc="ACDAC6A6">
      <w:numFmt w:val="decimal"/>
      <w:lvlText w:val=""/>
      <w:lvlJc w:val="left"/>
    </w:lvl>
    <w:lvl w:ilvl="2" w:tplc="7BDE89EC">
      <w:numFmt w:val="decimal"/>
      <w:lvlText w:val=""/>
      <w:lvlJc w:val="left"/>
    </w:lvl>
    <w:lvl w:ilvl="3" w:tplc="92C073C2">
      <w:numFmt w:val="decimal"/>
      <w:lvlText w:val=""/>
      <w:lvlJc w:val="left"/>
    </w:lvl>
    <w:lvl w:ilvl="4" w:tplc="3C9E0974">
      <w:numFmt w:val="decimal"/>
      <w:lvlText w:val=""/>
      <w:lvlJc w:val="left"/>
    </w:lvl>
    <w:lvl w:ilvl="5" w:tplc="EE98F898">
      <w:numFmt w:val="decimal"/>
      <w:lvlText w:val=""/>
      <w:lvlJc w:val="left"/>
    </w:lvl>
    <w:lvl w:ilvl="6" w:tplc="A950DD8E">
      <w:numFmt w:val="decimal"/>
      <w:lvlText w:val=""/>
      <w:lvlJc w:val="left"/>
    </w:lvl>
    <w:lvl w:ilvl="7" w:tplc="15280062">
      <w:numFmt w:val="decimal"/>
      <w:lvlText w:val=""/>
      <w:lvlJc w:val="left"/>
    </w:lvl>
    <w:lvl w:ilvl="8" w:tplc="02D64010">
      <w:numFmt w:val="decimal"/>
      <w:lvlText w:val=""/>
      <w:lvlJc w:val="left"/>
    </w:lvl>
  </w:abstractNum>
  <w:abstractNum w:abstractNumId="2">
    <w:nsid w:val="695072A8"/>
    <w:multiLevelType w:val="hybridMultilevel"/>
    <w:tmpl w:val="F02A2DB0"/>
    <w:lvl w:ilvl="0" w:tplc="13E211D2">
      <w:start w:val="1"/>
      <w:numFmt w:val="bullet"/>
      <w:lvlText w:val="●"/>
      <w:lvlJc w:val="left"/>
      <w:pPr>
        <w:ind w:left="720" w:hanging="360"/>
      </w:pPr>
    </w:lvl>
    <w:lvl w:ilvl="1" w:tplc="198A25FC">
      <w:start w:val="1"/>
      <w:numFmt w:val="bullet"/>
      <w:lvlText w:val="○"/>
      <w:lvlJc w:val="left"/>
      <w:pPr>
        <w:ind w:left="1440" w:hanging="360"/>
      </w:pPr>
    </w:lvl>
    <w:lvl w:ilvl="2" w:tplc="95DEE990">
      <w:start w:val="1"/>
      <w:numFmt w:val="bullet"/>
      <w:lvlText w:val="■"/>
      <w:lvlJc w:val="left"/>
      <w:pPr>
        <w:ind w:left="2160" w:hanging="360"/>
      </w:pPr>
    </w:lvl>
    <w:lvl w:ilvl="3" w:tplc="EE78182E">
      <w:start w:val="1"/>
      <w:numFmt w:val="bullet"/>
      <w:lvlText w:val="●"/>
      <w:lvlJc w:val="left"/>
      <w:pPr>
        <w:ind w:left="2880" w:hanging="360"/>
      </w:pPr>
    </w:lvl>
    <w:lvl w:ilvl="4" w:tplc="1D4C3A42">
      <w:start w:val="1"/>
      <w:numFmt w:val="bullet"/>
      <w:lvlText w:val="○"/>
      <w:lvlJc w:val="left"/>
      <w:pPr>
        <w:ind w:left="3600" w:hanging="360"/>
      </w:pPr>
    </w:lvl>
    <w:lvl w:ilvl="5" w:tplc="87A8A9CC">
      <w:start w:val="1"/>
      <w:numFmt w:val="bullet"/>
      <w:lvlText w:val="■"/>
      <w:lvlJc w:val="left"/>
      <w:pPr>
        <w:ind w:left="4320" w:hanging="360"/>
      </w:pPr>
    </w:lvl>
    <w:lvl w:ilvl="6" w:tplc="AC0E3B0C">
      <w:start w:val="1"/>
      <w:numFmt w:val="bullet"/>
      <w:lvlText w:val="●"/>
      <w:lvlJc w:val="left"/>
      <w:pPr>
        <w:ind w:left="5040" w:hanging="360"/>
      </w:pPr>
    </w:lvl>
    <w:lvl w:ilvl="7" w:tplc="C4D0D3F0">
      <w:start w:val="1"/>
      <w:numFmt w:val="bullet"/>
      <w:lvlText w:val="●"/>
      <w:lvlJc w:val="left"/>
      <w:pPr>
        <w:ind w:left="5760" w:hanging="360"/>
      </w:pPr>
    </w:lvl>
    <w:lvl w:ilvl="8" w:tplc="4C92E2F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85C"/>
    <w:rsid w:val="00131875"/>
    <w:rsid w:val="0037185C"/>
    <w:rsid w:val="008D1E9B"/>
    <w:rsid w:val="00B42AC9"/>
    <w:rsid w:val="00E83667"/>
    <w:rsid w:val="00F2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7F324-4909-41B4-B621-92ED2CD6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melia.panciu.62@kretzulesc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melia.panciu.62@kretzulescu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1423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Anunțuri selecție Erasmus+ Córdoba 2027</vt:lpstr>
    </vt:vector>
  </TitlesOfParts>
  <Company/>
  <LinksUpToDate>false</LinksUpToDate>
  <CharactersWithSpaces>9661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Anunțuri selecție Erasmus+ Córdoba 2027</dc:title>
  <dc:creator>Colegiul Economic Nicolae Kretzulescu</dc:creator>
  <cp:lastModifiedBy>Microsoft account</cp:lastModifiedBy>
  <cp:revision>5</cp:revision>
  <dcterms:created xsi:type="dcterms:W3CDTF">2026-09-21T21:20:00Z</dcterms:created>
  <dcterms:modified xsi:type="dcterms:W3CDTF">2026-09-22T12:34:00Z</dcterms:modified>
</cp:coreProperties>
</file>